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CE" w:rsidRPr="002F387A" w:rsidRDefault="001308CE" w:rsidP="001308CE">
      <w:pPr>
        <w:ind w:left="-142"/>
      </w:pPr>
      <w:r w:rsidRPr="002F387A">
        <w:t xml:space="preserve">……………………………………..                                                        </w:t>
      </w:r>
    </w:p>
    <w:p w:rsidR="001308CE" w:rsidRPr="002F387A" w:rsidRDefault="001308CE" w:rsidP="001308CE">
      <w:pPr>
        <w:tabs>
          <w:tab w:val="left" w:pos="284"/>
        </w:tabs>
      </w:pPr>
      <w:r w:rsidRPr="002F387A">
        <w:t xml:space="preserve">      Pieczęć DLGR</w:t>
      </w:r>
    </w:p>
    <w:p w:rsidR="003F0A69" w:rsidRDefault="003F0A69" w:rsidP="001308CE">
      <w:pPr>
        <w:tabs>
          <w:tab w:val="left" w:pos="284"/>
        </w:tabs>
        <w:jc w:val="center"/>
        <w:rPr>
          <w:b/>
          <w:sz w:val="18"/>
          <w:szCs w:val="18"/>
        </w:rPr>
      </w:pPr>
    </w:p>
    <w:p w:rsidR="001308CE" w:rsidRPr="002F387A" w:rsidRDefault="001308CE" w:rsidP="001308CE">
      <w:pPr>
        <w:tabs>
          <w:tab w:val="left" w:pos="284"/>
        </w:tabs>
        <w:jc w:val="center"/>
        <w:rPr>
          <w:b/>
          <w:sz w:val="18"/>
          <w:szCs w:val="18"/>
        </w:rPr>
      </w:pPr>
      <w:r w:rsidRPr="002F387A">
        <w:rPr>
          <w:b/>
          <w:sz w:val="18"/>
          <w:szCs w:val="18"/>
        </w:rPr>
        <w:t>KARTA OCENY ZGODNOŚCI Z LSROR</w:t>
      </w:r>
    </w:p>
    <w:p w:rsidR="001308CE" w:rsidRPr="002F387A" w:rsidRDefault="001308CE" w:rsidP="001308CE">
      <w:pPr>
        <w:tabs>
          <w:tab w:val="left" w:pos="284"/>
        </w:tabs>
        <w:jc w:val="center"/>
        <w:rPr>
          <w:sz w:val="20"/>
          <w:szCs w:val="20"/>
        </w:rPr>
      </w:pPr>
      <w:r w:rsidRPr="002F387A"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1308CE" w:rsidRPr="002F387A" w:rsidRDefault="001308CE" w:rsidP="001308CE">
      <w:pPr>
        <w:tabs>
          <w:tab w:val="left" w:pos="284"/>
        </w:tabs>
        <w:jc w:val="center"/>
        <w:rPr>
          <w:sz w:val="20"/>
          <w:szCs w:val="20"/>
        </w:rPr>
      </w:pPr>
      <w:r w:rsidRPr="002F387A"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4"/>
        <w:gridCol w:w="1134"/>
        <w:gridCol w:w="2977"/>
        <w:gridCol w:w="1134"/>
        <w:gridCol w:w="1307"/>
      </w:tblGrid>
      <w:tr w:rsidR="001308CE" w:rsidRPr="002F387A" w:rsidTr="006F5F0C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08CE" w:rsidRPr="002F387A" w:rsidTr="006F5F0C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08CE" w:rsidRPr="002F387A" w:rsidTr="006F5F0C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552" w:type="dxa"/>
            <w:gridSpan w:val="4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308CE" w:rsidRPr="002F387A" w:rsidTr="006F5F0C">
        <w:trPr>
          <w:trHeight w:val="5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Operacje w ramach działania osi 4 PO RYBY 2007 – 2013:</w:t>
            </w:r>
          </w:p>
        </w:tc>
        <w:tc>
          <w:tcPr>
            <w:tcW w:w="65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Wzmocnienie konkurencyjności i utrzymanie atrakcyjności obszarów zależnych od rybactwa.</w:t>
            </w:r>
          </w:p>
        </w:tc>
      </w:tr>
      <w:tr w:rsidR="001308CE" w:rsidRPr="002F387A" w:rsidTr="006F5F0C">
        <w:tc>
          <w:tcPr>
            <w:tcW w:w="92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Kryteria zgodności operacji z LSROR:</w:t>
            </w:r>
          </w:p>
        </w:tc>
      </w:tr>
      <w:tr w:rsidR="001308CE" w:rsidRPr="002F387A" w:rsidTr="006F5F0C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Pytania pomocnicze dotyczące zgodności operacji z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wniosek sporządzono na druku obowiązującym w danym naborze?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Czy operacja realizowana będzie na obszarze DLGR ? (z wyjątkiem kosztów wymienionych w </w:t>
            </w:r>
            <w:r w:rsidRPr="002F387A">
              <w:rPr>
                <w:rFonts w:cs="Calibri"/>
                <w:sz w:val="18"/>
                <w:szCs w:val="18"/>
              </w:rPr>
              <w:t>§</w:t>
            </w:r>
            <w:r w:rsidRPr="002F387A">
              <w:rPr>
                <w:sz w:val="18"/>
                <w:szCs w:val="18"/>
              </w:rPr>
              <w:t xml:space="preserve">20 Ust.2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r? – w tym przypadku również zaznaczamy </w:t>
            </w:r>
            <w:r w:rsidRPr="002F387A">
              <w:rPr>
                <w:b/>
                <w:sz w:val="18"/>
                <w:szCs w:val="18"/>
              </w:rPr>
              <w:t>tak</w:t>
            </w:r>
            <w:r w:rsidRPr="002F387A">
              <w:rPr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wnioskowana kwota pomocy nie przekracza maksymalnej kwoty dopuszczalnej dla jednej operacji?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suma kwoty zakontraktowanej i wnioskowanej przez beneficjenta w ramach niniejszej operacji nie przekracza maksymalnej kwoty dopuszczalnej dla jednego wnioskodawcy?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Czy udział wnioskowanego dofinansowania w całkowitych kosztach kwalifikowalnych operacji stanowi nie więcej niż 85%?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2F387A">
              <w:rPr>
                <w:sz w:val="18"/>
                <w:szCs w:val="18"/>
              </w:rPr>
              <w:t xml:space="preserve">Czy typ operacji jest zgodny z zapisami </w:t>
            </w:r>
            <w:r w:rsidRPr="002F387A">
              <w:rPr>
                <w:rFonts w:cs="Calibri"/>
                <w:sz w:val="18"/>
                <w:szCs w:val="18"/>
              </w:rPr>
              <w:t>§</w:t>
            </w:r>
            <w:r w:rsidRPr="002F387A">
              <w:rPr>
                <w:sz w:val="18"/>
                <w:szCs w:val="18"/>
              </w:rPr>
              <w:t xml:space="preserve"> 3 Ust. 1 Rozporządzenia </w:t>
            </w:r>
            <w:proofErr w:type="spellStart"/>
            <w:r w:rsidRPr="002F387A">
              <w:rPr>
                <w:sz w:val="18"/>
                <w:szCs w:val="18"/>
              </w:rPr>
              <w:t>MRiRW</w:t>
            </w:r>
            <w:proofErr w:type="spellEnd"/>
            <w:r w:rsidRPr="002F387A">
              <w:rPr>
                <w:sz w:val="18"/>
                <w:szCs w:val="18"/>
              </w:rPr>
              <w:t xml:space="preserve"> z dnia 15 października 2009 r?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Czy operacja ma charakter niezarobkowy?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1308CE" w:rsidRPr="002F387A" w:rsidRDefault="001308CE" w:rsidP="006F5F0C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ogólnego:</w:t>
            </w:r>
          </w:p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Przekształcenie strukturalne obszarów rybackich o wysokim potencjale turystycznym.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2F387A">
              <w:rPr>
                <w:b/>
                <w:sz w:val="18"/>
                <w:szCs w:val="18"/>
              </w:rPr>
              <w:t>Czy realizacja operacji przyczyni się do osiągnięcia celów szczegółowych LSROR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Ochrona miejscowych zasobów wodnych i przyrodniczych. 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  <w:tr w:rsidR="001308CE" w:rsidRPr="002F387A" w:rsidTr="006F5F0C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Celu szczegółowego: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tak</w:t>
            </w:r>
          </w:p>
          <w:p w:rsidR="001308CE" w:rsidRPr="002F387A" w:rsidRDefault="001308CE" w:rsidP="006F5F0C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F387A">
              <w:rPr>
                <w:sz w:val="18"/>
                <w:szCs w:val="18"/>
              </w:rPr>
              <w:t>nie</w:t>
            </w:r>
          </w:p>
        </w:tc>
      </w:tr>
    </w:tbl>
    <w:p w:rsidR="001308CE" w:rsidRPr="002F387A" w:rsidRDefault="001308CE" w:rsidP="001308CE">
      <w:pPr>
        <w:tabs>
          <w:tab w:val="left" w:pos="0"/>
        </w:tabs>
        <w:jc w:val="both"/>
      </w:pPr>
      <w:r w:rsidRPr="002F387A">
        <w:t>Uzasadnienie zgodności operacji z przedsięwzięciami planowanymi w ramach LSROR (proszę krótko wykazać, że ocenianą operację należy uznać za rekomendowaną w ramach LSROR):</w:t>
      </w:r>
    </w:p>
    <w:p w:rsidR="001308CE" w:rsidRPr="002F387A" w:rsidRDefault="001308CE" w:rsidP="001308CE">
      <w:pPr>
        <w:tabs>
          <w:tab w:val="left" w:pos="0"/>
        </w:tabs>
      </w:pPr>
      <w:r w:rsidRPr="002F38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08CE" w:rsidRPr="002F387A" w:rsidRDefault="001308CE" w:rsidP="001308CE">
      <w:pPr>
        <w:tabs>
          <w:tab w:val="left" w:pos="0"/>
        </w:tabs>
        <w:jc w:val="both"/>
      </w:pPr>
      <w:r w:rsidRPr="002F387A">
        <w:rPr>
          <w:b/>
        </w:rPr>
        <w:t>Głosuję za UZNANIEM* / NIEUZNANIEM* operacji za zgodną z LSROR</w:t>
      </w:r>
      <w:r w:rsidRPr="002F387A">
        <w:t xml:space="preserve"> (*niepotrzebne skreślić)</w:t>
      </w:r>
    </w:p>
    <w:p w:rsidR="001308CE" w:rsidRPr="002F387A" w:rsidRDefault="001308CE" w:rsidP="001308CE">
      <w:pPr>
        <w:tabs>
          <w:tab w:val="left" w:pos="0"/>
        </w:tabs>
      </w:pPr>
    </w:p>
    <w:p w:rsidR="001308CE" w:rsidRDefault="001308CE" w:rsidP="001308CE">
      <w:pPr>
        <w:tabs>
          <w:tab w:val="left" w:pos="0"/>
        </w:tabs>
        <w:spacing w:after="0" w:line="360" w:lineRule="auto"/>
        <w:jc w:val="right"/>
      </w:pPr>
    </w:p>
    <w:p w:rsidR="003F0A69" w:rsidRPr="003F0A69" w:rsidRDefault="001308CE" w:rsidP="003F0A69">
      <w:pPr>
        <w:tabs>
          <w:tab w:val="left" w:pos="0"/>
        </w:tabs>
        <w:spacing w:after="0" w:line="360" w:lineRule="auto"/>
        <w:jc w:val="right"/>
      </w:pPr>
      <w:r w:rsidRPr="002F387A">
        <w:t>czytelny podpis Członka Komitetu</w:t>
      </w:r>
      <w:bookmarkStart w:id="0" w:name="_GoBack"/>
      <w:bookmarkEnd w:id="0"/>
    </w:p>
    <w:p w:rsidR="003F0A69" w:rsidRDefault="003F0A69" w:rsidP="001308CE">
      <w:pPr>
        <w:spacing w:after="0" w:line="360" w:lineRule="auto"/>
        <w:jc w:val="center"/>
        <w:rPr>
          <w:b/>
          <w:sz w:val="20"/>
          <w:szCs w:val="20"/>
        </w:rPr>
      </w:pPr>
    </w:p>
    <w:p w:rsidR="001308CE" w:rsidRPr="002F387A" w:rsidRDefault="001308CE" w:rsidP="001308CE">
      <w:pPr>
        <w:spacing w:after="0" w:line="360" w:lineRule="auto"/>
        <w:jc w:val="center"/>
        <w:rPr>
          <w:b/>
          <w:sz w:val="20"/>
          <w:szCs w:val="20"/>
        </w:rPr>
      </w:pPr>
      <w:r w:rsidRPr="002F387A">
        <w:rPr>
          <w:b/>
          <w:sz w:val="20"/>
          <w:szCs w:val="20"/>
        </w:rPr>
        <w:t>Instrukcja wypełnienia Karty Oceny Zgodności operacji z LSROR</w:t>
      </w:r>
    </w:p>
    <w:p w:rsidR="001308CE" w:rsidRPr="002F387A" w:rsidRDefault="001308CE" w:rsidP="001308CE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 xml:space="preserve">Ocenę zgodności operacji z LSROR dokonuje każdy członek Komitetu przy pomocy Karty Oceny Zgodności operacji z LSROR zakreślając TAK albo NIE przy każdym pytaniu. </w:t>
      </w:r>
    </w:p>
    <w:p w:rsidR="001308CE" w:rsidRPr="002F387A" w:rsidRDefault="001308CE" w:rsidP="001308CE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>Operację można uznać za zgodną z LSROR, jeśli odpowiedź na wszystkie pytania pomocnicze dotyczące zgodności operacji z LSROR jest twierdząca i operacja realizuje  co najmniej jeden z celów ogólnych i co najmniej jeden z celów szczegółowych LSROR.</w:t>
      </w:r>
    </w:p>
    <w:p w:rsidR="001308CE" w:rsidRPr="002F387A" w:rsidRDefault="001308CE" w:rsidP="001308CE">
      <w:pPr>
        <w:spacing w:after="0" w:line="360" w:lineRule="auto"/>
        <w:jc w:val="both"/>
        <w:rPr>
          <w:sz w:val="16"/>
          <w:szCs w:val="16"/>
        </w:rPr>
      </w:pPr>
      <w:r w:rsidRPr="002F387A">
        <w:rPr>
          <w:sz w:val="16"/>
          <w:szCs w:val="16"/>
        </w:rPr>
        <w:t>Jeśli odpowiedź na przynajmniej jedno z pytań pomocniczych jest negatywna, wówczas nie wypełniamy karty w części dotyczącej realizacji celów.</w:t>
      </w:r>
    </w:p>
    <w:p w:rsidR="001308CE" w:rsidRDefault="001308CE" w:rsidP="001308CE">
      <w:pPr>
        <w:ind w:left="-142"/>
      </w:pPr>
    </w:p>
    <w:p w:rsidR="00D25FB9" w:rsidRDefault="00D25FB9"/>
    <w:sectPr w:rsidR="00D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F1"/>
    <w:rsid w:val="001308CE"/>
    <w:rsid w:val="003F0A69"/>
    <w:rsid w:val="00580DF1"/>
    <w:rsid w:val="00D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3516</Characters>
  <Application>Microsoft Office Word</Application>
  <DocSecurity>0</DocSecurity>
  <Lines>29</Lines>
  <Paragraphs>8</Paragraphs>
  <ScaleCrop>false</ScaleCrop>
  <Company>Microsoft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3</cp:revision>
  <dcterms:created xsi:type="dcterms:W3CDTF">2013-02-25T10:00:00Z</dcterms:created>
  <dcterms:modified xsi:type="dcterms:W3CDTF">2013-02-25T10:01:00Z</dcterms:modified>
</cp:coreProperties>
</file>